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right="0" w:firstLine="480" w:firstLineChars="200"/>
        <w:jc w:val="left"/>
        <w:rPr>
          <w:rFonts w:hint="eastAsia" w:ascii="微软雅黑" w:hAnsi="微软雅黑" w:eastAsia="微软雅黑" w:cs="微软雅黑"/>
          <w:b w:val="0"/>
          <w:i w:val="0"/>
          <w:caps w:val="0"/>
          <w:color w:val="333333"/>
          <w:spacing w:val="0"/>
          <w:sz w:val="24"/>
          <w:szCs w:val="24"/>
          <w:bdr w:val="none" w:color="auto" w:sz="0" w:space="0"/>
          <w:shd w:val="clear" w:fill="FFFFFF"/>
        </w:rPr>
      </w:pPr>
      <w:r>
        <w:rPr>
          <w:rFonts w:hint="eastAsia" w:ascii="微软雅黑" w:hAnsi="微软雅黑" w:eastAsia="微软雅黑" w:cs="微软雅黑"/>
          <w:b w:val="0"/>
          <w:i w:val="0"/>
          <w:caps w:val="0"/>
          <w:color w:val="333333"/>
          <w:spacing w:val="0"/>
          <w:sz w:val="24"/>
          <w:szCs w:val="24"/>
          <w:bdr w:val="none" w:color="auto" w:sz="0" w:space="0"/>
          <w:shd w:val="clear" w:fill="FFFFFF"/>
          <w:lang w:val="en-US" w:eastAsia="zh-CN"/>
        </w:rPr>
        <w:t>1、</w:t>
      </w:r>
      <w:r>
        <w:rPr>
          <w:rFonts w:hint="eastAsia" w:ascii="微软雅黑" w:hAnsi="微软雅黑" w:eastAsia="微软雅黑" w:cs="微软雅黑"/>
          <w:b w:val="0"/>
          <w:i w:val="0"/>
          <w:caps w:val="0"/>
          <w:color w:val="333333"/>
          <w:spacing w:val="0"/>
          <w:sz w:val="24"/>
          <w:szCs w:val="24"/>
          <w:bdr w:val="none" w:color="auto" w:sz="0" w:space="0"/>
          <w:shd w:val="clear" w:fill="FFFFFF"/>
        </w:rPr>
        <w:t>喷头</w:t>
      </w:r>
      <w:r>
        <w:rPr>
          <w:rFonts w:hint="eastAsia" w:ascii="微软雅黑" w:hAnsi="微软雅黑" w:eastAsia="微软雅黑" w:cs="微软雅黑"/>
          <w:b w:val="0"/>
          <w:i w:val="0"/>
          <w:caps w:val="0"/>
          <w:color w:val="333333"/>
          <w:spacing w:val="0"/>
          <w:sz w:val="24"/>
          <w:szCs w:val="24"/>
          <w:bdr w:val="none" w:color="auto" w:sz="0" w:space="0"/>
          <w:shd w:val="clear" w:fill="FFFFFF"/>
          <w:lang w:eastAsia="zh-CN"/>
        </w:rPr>
        <w:t>堵住</w:t>
      </w:r>
      <w:r>
        <w:rPr>
          <w:rFonts w:hint="eastAsia" w:ascii="微软雅黑" w:hAnsi="微软雅黑" w:eastAsia="微软雅黑" w:cs="微软雅黑"/>
          <w:b w:val="0"/>
          <w:i w:val="0"/>
          <w:caps w:val="0"/>
          <w:color w:val="333333"/>
          <w:spacing w:val="0"/>
          <w:sz w:val="24"/>
          <w:szCs w:val="24"/>
          <w:bdr w:val="none" w:color="auto" w:sz="0" w:space="0"/>
          <w:shd w:val="clear" w:fill="FFFFFF"/>
        </w:rPr>
        <w:t>，取下来，把下端的喷嘴用温水浸泡十分钟后，换水再泡十分钟，然后自然风干或者用吹风机远距离吹干，千万别用纸或者布擦，上面的纤维容易再次堵塞喷头。浸泡的时候千万注意有触点的地方别碰到水。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right="0" w:firstLine="480" w:firstLineChars="200"/>
        <w:jc w:val="left"/>
        <w:rPr>
          <w:rFonts w:hint="eastAsia" w:ascii="微软雅黑" w:hAnsi="微软雅黑" w:eastAsia="微软雅黑" w:cs="微软雅黑"/>
          <w:b w:val="0"/>
          <w:i w:val="0"/>
          <w:caps w:val="0"/>
          <w:color w:val="333333"/>
          <w:spacing w:val="0"/>
          <w:sz w:val="24"/>
          <w:szCs w:val="24"/>
          <w:bdr w:val="none" w:color="auto" w:sz="0" w:space="0"/>
          <w:shd w:val="clear" w:fill="FFFFFF"/>
          <w:lang w:eastAsia="zh-CN"/>
        </w:rPr>
      </w:pPr>
      <w:r>
        <w:rPr>
          <w:rFonts w:hint="eastAsia" w:ascii="微软雅黑" w:hAnsi="微软雅黑" w:eastAsia="微软雅黑" w:cs="微软雅黑"/>
          <w:b w:val="0"/>
          <w:i w:val="0"/>
          <w:caps w:val="0"/>
          <w:color w:val="333333"/>
          <w:spacing w:val="0"/>
          <w:sz w:val="24"/>
          <w:szCs w:val="24"/>
          <w:bdr w:val="none" w:color="auto" w:sz="0" w:space="0"/>
          <w:shd w:val="clear" w:fill="FFFFFF"/>
          <w:lang w:val="en-US" w:eastAsia="zh-CN"/>
        </w:rPr>
        <w:t>2、</w:t>
      </w:r>
      <w:r>
        <w:rPr>
          <w:rFonts w:hint="eastAsia" w:ascii="微软雅黑" w:hAnsi="微软雅黑" w:eastAsia="微软雅黑" w:cs="微软雅黑"/>
          <w:b w:val="0"/>
          <w:i w:val="0"/>
          <w:caps w:val="0"/>
          <w:color w:val="333333"/>
          <w:spacing w:val="0"/>
          <w:sz w:val="24"/>
          <w:szCs w:val="24"/>
          <w:bdr w:val="none" w:color="auto" w:sz="0" w:space="0"/>
          <w:shd w:val="clear" w:fill="FFFFFF"/>
          <w:lang w:eastAsia="zh-CN"/>
        </w:rPr>
        <w:t>正常情况下，如是机器不使用也应当</w:t>
      </w:r>
      <w:r>
        <w:rPr>
          <w:rFonts w:hint="eastAsia" w:ascii="微软雅黑" w:hAnsi="微软雅黑" w:eastAsia="微软雅黑" w:cs="微软雅黑"/>
          <w:b w:val="0"/>
          <w:i w:val="0"/>
          <w:caps w:val="0"/>
          <w:color w:val="FF0000"/>
          <w:spacing w:val="0"/>
          <w:sz w:val="24"/>
          <w:szCs w:val="24"/>
          <w:bdr w:val="none" w:color="auto" w:sz="0" w:space="0"/>
          <w:shd w:val="clear" w:fill="FFFFFF"/>
          <w:lang w:eastAsia="zh-CN"/>
        </w:rPr>
        <w:t>每天用软件清洁一遍墨盒</w:t>
      </w:r>
      <w:r>
        <w:rPr>
          <w:rFonts w:hint="eastAsia" w:ascii="微软雅黑" w:hAnsi="微软雅黑" w:eastAsia="微软雅黑" w:cs="微软雅黑"/>
          <w:b w:val="0"/>
          <w:i w:val="0"/>
          <w:caps w:val="0"/>
          <w:color w:val="333333"/>
          <w:spacing w:val="0"/>
          <w:sz w:val="24"/>
          <w:szCs w:val="24"/>
          <w:bdr w:val="none" w:color="auto" w:sz="0" w:space="0"/>
          <w:shd w:val="clear" w:fill="FFFFFF"/>
          <w:lang w:eastAsia="zh-CN"/>
        </w:rPr>
        <w:t>以避免墨盒喷头堵塞，造成无法打印（费墨盆里面的吸墨海绵也应定时清洁）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leftChars="0" w:right="0" w:firstLine="0" w:firstLineChars="0"/>
        <w:jc w:val="left"/>
        <w:rPr>
          <w:rFonts w:hint="eastAsia" w:ascii="微软雅黑" w:hAnsi="微软雅黑" w:eastAsia="微软雅黑" w:cs="微软雅黑"/>
          <w:b w:val="0"/>
          <w:i w:val="0"/>
          <w:caps w:val="0"/>
          <w:color w:val="333333"/>
          <w:spacing w:val="0"/>
          <w:sz w:val="24"/>
          <w:szCs w:val="24"/>
          <w:bdr w:val="none" w:color="auto" w:sz="0" w:space="0"/>
          <w:shd w:val="clear" w:fill="FFFFFF"/>
          <w:lang w:eastAsia="zh-CN"/>
        </w:rPr>
      </w:pPr>
      <w:r>
        <w:drawing>
          <wp:inline distT="0" distB="0" distL="114300" distR="114300">
            <wp:extent cx="5269230" cy="2962910"/>
            <wp:effectExtent l="0" t="0" r="762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2962910"/>
                    </a:xfrm>
                    <a:prstGeom prst="rect">
                      <a:avLst/>
                    </a:prstGeom>
                    <a:noFill/>
                    <a:ln w="9525">
                      <a:noFill/>
                    </a:ln>
                  </pic:spPr>
                </pic:pic>
              </a:graphicData>
            </a:graphic>
          </wp:inline>
        </w:drawing>
      </w:r>
      <w:r>
        <w:drawing>
          <wp:inline distT="0" distB="0" distL="114300" distR="114300">
            <wp:extent cx="5269230" cy="2808605"/>
            <wp:effectExtent l="0" t="0" r="762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9230" cy="2808605"/>
                    </a:xfrm>
                    <a:prstGeom prst="rect">
                      <a:avLst/>
                    </a:prstGeom>
                    <a:noFill/>
                    <a:ln w="9525">
                      <a:noFill/>
                    </a:ln>
                  </pic:spPr>
                </pic:pic>
              </a:graphicData>
            </a:graphic>
          </wp:inline>
        </w:drawing>
      </w:r>
    </w:p>
    <w:p>
      <w:pPr>
        <w:rPr>
          <w:rFonts w:hint="eastAsia" w:eastAsiaTheme="minorEastAsia"/>
          <w:sz w:val="24"/>
          <w:szCs w:val="24"/>
          <w:lang w:val="en-US" w:eastAsia="zh-CN"/>
        </w:rPr>
      </w:pPr>
      <w:r>
        <w:rPr>
          <w:rFonts w:hint="eastAsia"/>
          <w:lang w:val="en-US" w:eastAsia="zh-CN"/>
        </w:rPr>
        <w:t xml:space="preserve">  </w:t>
      </w:r>
      <w:r>
        <w:rPr>
          <w:rFonts w:hint="eastAsia"/>
          <w:sz w:val="24"/>
          <w:szCs w:val="24"/>
          <w:lang w:val="en-US" w:eastAsia="zh-CN"/>
        </w:rPr>
        <w:t xml:space="preserve">  3、如是因个别原因无法每天清洁，可把墨盒取下来用保鲜膜或者其他类似的把墨盒包起来避免因长时间停放而堵住墨盒喷头。</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1141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Administrator.PC-201812010925</dc:creator>
  <cp:lastModifiedBy>The heartbeat</cp:lastModifiedBy>
  <dcterms:modified xsi:type="dcterms:W3CDTF">2018-12-09T07:23:40Z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